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F0" w:rsidRDefault="00F700F0" w:rsidP="00F700F0">
      <w:proofErr w:type="gramStart"/>
      <w:r>
        <w:t>Debts that Remain After a Chapter 7 Discharge.</w:t>
      </w:r>
      <w:proofErr w:type="gramEnd"/>
    </w:p>
    <w:p w:rsidR="00F700F0" w:rsidRDefault="00F700F0" w:rsidP="00F700F0">
      <w:r>
        <w:t>www.findlaw.com</w:t>
      </w:r>
      <w:bookmarkStart w:id="0" w:name="_GoBack"/>
      <w:bookmarkEnd w:id="0"/>
    </w:p>
    <w:p w:rsidR="00F700F0" w:rsidRDefault="00F700F0" w:rsidP="00F700F0"/>
    <w:p w:rsidR="00F700F0" w:rsidRDefault="00F700F0" w:rsidP="00F700F0">
      <w:r>
        <w:t>--------------------------------------------------------------------------------.</w:t>
      </w:r>
    </w:p>
    <w:p w:rsidR="00F700F0" w:rsidRDefault="00F700F0" w:rsidP="00F700F0"/>
    <w:p w:rsidR="00F700F0" w:rsidRDefault="00F700F0" w:rsidP="00F700F0"/>
    <w:p w:rsidR="00F700F0" w:rsidRDefault="00F700F0" w:rsidP="00F700F0"/>
    <w:p w:rsidR="00F700F0" w:rsidRDefault="00F700F0" w:rsidP="00F700F0">
      <w:r>
        <w:t>If you file for bankruptcy under Chapter 7, you should be aware that not all debts are eliminated (or "discharged") once the bankruptcy process is complete. Generally speaking, in a Chapter 7 proceeding, the following debts are not discharged:</w:t>
      </w:r>
    </w:p>
    <w:p w:rsidR="00F700F0" w:rsidRDefault="00F700F0" w:rsidP="00F700F0">
      <w:r>
        <w:t xml:space="preserve"> •Debts or creditors not listed on the schedules filed at the outset of the case. </w:t>
      </w:r>
    </w:p>
    <w:p w:rsidR="00F700F0" w:rsidRDefault="00F700F0" w:rsidP="00F700F0">
      <w:r>
        <w:t xml:space="preserve">•Most student loans, unless repayment would cause the debtor and his or her dependents undue hardship (more on student loans below). </w:t>
      </w:r>
    </w:p>
    <w:p w:rsidR="00F700F0" w:rsidRDefault="00F700F0" w:rsidP="00F700F0">
      <w:r>
        <w:t xml:space="preserve">•Recent federal, state, and local taxes. </w:t>
      </w:r>
    </w:p>
    <w:p w:rsidR="00F700F0" w:rsidRDefault="00F700F0" w:rsidP="00F700F0">
      <w:r>
        <w:t xml:space="preserve">•Child support and spousal maintenance (alimony). </w:t>
      </w:r>
    </w:p>
    <w:p w:rsidR="00F700F0" w:rsidRDefault="00F700F0" w:rsidP="00F700F0">
      <w:r>
        <w:t xml:space="preserve">•Government-imposed restitution, fines, and penalties. </w:t>
      </w:r>
    </w:p>
    <w:p w:rsidR="00F700F0" w:rsidRDefault="00F700F0" w:rsidP="00F700F0">
      <w:r>
        <w:t xml:space="preserve">•Court fees. </w:t>
      </w:r>
    </w:p>
    <w:p w:rsidR="00F700F0" w:rsidRDefault="00F700F0" w:rsidP="00F700F0">
      <w:r>
        <w:t xml:space="preserve">•Debts resulting from driving while intoxicated. </w:t>
      </w:r>
    </w:p>
    <w:p w:rsidR="00F700F0" w:rsidRDefault="00F700F0" w:rsidP="00F700F0">
      <w:r>
        <w:t xml:space="preserve">•Debts not dischargeable in a previous bankruptcy because of the debtor's fraud. </w:t>
      </w:r>
    </w:p>
    <w:p w:rsidR="00F700F0" w:rsidRDefault="00F700F0" w:rsidP="00F700F0"/>
    <w:p w:rsidR="00F700F0" w:rsidRDefault="00F700F0" w:rsidP="00F700F0">
      <w:r>
        <w:t xml:space="preserve">Student Loans </w:t>
      </w:r>
    </w:p>
    <w:p w:rsidR="00F700F0" w:rsidRDefault="00F700F0" w:rsidP="00F700F0"/>
    <w:p w:rsidR="00F700F0" w:rsidRDefault="00F700F0" w:rsidP="00F700F0">
      <w:r>
        <w:t xml:space="preserve">As noted in the above list, educational loans are generally not discharged by a Chapter 7 bankruptcy. They may be </w:t>
      </w:r>
      <w:proofErr w:type="gramStart"/>
      <w:r>
        <w:t>dischargeable,</w:t>
      </w:r>
      <w:proofErr w:type="gramEnd"/>
      <w:r>
        <w:t xml:space="preserve"> however, if the court finds that paying off the loan will impose an "undue hardship" on the debtor and his or her dependents.</w:t>
      </w:r>
    </w:p>
    <w:p w:rsidR="00F700F0" w:rsidRDefault="00F700F0" w:rsidP="00F700F0">
      <w:r>
        <w:t xml:space="preserve"> </w:t>
      </w:r>
    </w:p>
    <w:p w:rsidR="00F700F0" w:rsidRDefault="00F700F0" w:rsidP="00F700F0">
      <w:r>
        <w:t xml:space="preserve">In order to qualify for a hardship discharge of a student loan, the debtor must demonstrate that he or she cannot make payments at the time the bankruptcy is filed, and will not be able to make payments in </w:t>
      </w:r>
      <w:r>
        <w:lastRenderedPageBreak/>
        <w:t>the future. The debtor must apply for the hardship discharge before discharge of the debtor's other debts is granted. Application for a hardship discharge is not included in the standard bankruptcy fees, and must be paid for after the case is filed.</w:t>
      </w:r>
    </w:p>
    <w:p w:rsidR="00F700F0" w:rsidRDefault="00F700F0" w:rsidP="00F700F0">
      <w:r>
        <w:t xml:space="preserve"> </w:t>
      </w:r>
    </w:p>
    <w:p w:rsidR="00F700F0" w:rsidRDefault="00F700F0" w:rsidP="00F700F0">
      <w:r>
        <w:t xml:space="preserve">The Bankruptcy Code does not specifically define the requirements for granting a hardship discharge of a student loan. Courts have applied different standards, but they often apply a three-part test to determine eligibility: </w:t>
      </w:r>
    </w:p>
    <w:p w:rsidR="00F700F0" w:rsidRDefault="00F700F0" w:rsidP="00F700F0">
      <w:proofErr w:type="gramStart"/>
      <w:r>
        <w:t>1.Income</w:t>
      </w:r>
      <w:proofErr w:type="gramEnd"/>
      <w:r>
        <w:t xml:space="preserve"> -- if the debtor is forced to pay off the student loan, the debtor will not be able to maintain a minimum standard of living for himself or herself and his or her dependents;</w:t>
      </w:r>
    </w:p>
    <w:p w:rsidR="00F700F0" w:rsidRDefault="00F700F0" w:rsidP="00F700F0">
      <w:r>
        <w:t xml:space="preserve"> </w:t>
      </w:r>
      <w:proofErr w:type="gramStart"/>
      <w:r>
        <w:t>2.Duration</w:t>
      </w:r>
      <w:proofErr w:type="gramEnd"/>
      <w:r>
        <w:t xml:space="preserve"> -- the financial circumstances that satisfy the income test in (1) will continue for a significant portion of the repayment period; and</w:t>
      </w:r>
    </w:p>
    <w:p w:rsidR="00F700F0" w:rsidRDefault="00F700F0" w:rsidP="00F700F0">
      <w:r>
        <w:t xml:space="preserve"> </w:t>
      </w:r>
      <w:proofErr w:type="gramStart"/>
      <w:r>
        <w:t>3.Good</w:t>
      </w:r>
      <w:proofErr w:type="gramEnd"/>
      <w:r>
        <w:t xml:space="preserve"> Faith -- the debtor must have made a good-faith effort to repay the loan prior to the bankruptcy. </w:t>
      </w:r>
    </w:p>
    <w:p w:rsidR="00F700F0" w:rsidRDefault="00F700F0" w:rsidP="00F700F0"/>
    <w:p w:rsidR="00F700F0" w:rsidRDefault="00F700F0" w:rsidP="00F700F0">
      <w:r>
        <w:t>Additional Non-Dischargeable Debts</w:t>
      </w:r>
    </w:p>
    <w:p w:rsidR="00F700F0" w:rsidRDefault="00F700F0" w:rsidP="00F700F0">
      <w:r>
        <w:t xml:space="preserve"> </w:t>
      </w:r>
    </w:p>
    <w:p w:rsidR="00F700F0" w:rsidRDefault="00F700F0" w:rsidP="00F700F0">
      <w:r>
        <w:t>In addition, the following debts are not discharged if the creditor objects during the case and proves that the debt fits one of these categories:</w:t>
      </w:r>
    </w:p>
    <w:p w:rsidR="00F700F0" w:rsidRDefault="00F700F0" w:rsidP="00F700F0">
      <w:r>
        <w:t xml:space="preserve"> •Debts from fraud, including certain debts for luxury goods or services incurred within ninety days before filing and certain cash advances taken within seventy days after filing. </w:t>
      </w:r>
    </w:p>
    <w:p w:rsidR="00F700F0" w:rsidRDefault="00F700F0" w:rsidP="00F700F0">
      <w:r>
        <w:t xml:space="preserve">•Debts from willful and malicious acts. </w:t>
      </w:r>
    </w:p>
    <w:p w:rsidR="00F700F0" w:rsidRDefault="00F700F0" w:rsidP="00F700F0">
      <w:r>
        <w:t xml:space="preserve">•Debts from embezzlement, larceny, or breach of fiduciary duty. </w:t>
      </w:r>
    </w:p>
    <w:p w:rsidR="002B1F68" w:rsidRDefault="00F700F0" w:rsidP="00F700F0">
      <w:r>
        <w:t>•Debts from a divorce settlement agreement or court decree, if the debtor has the ability to pay and the detriment to the recipient would be greater than the benefit to the debtor</w:t>
      </w:r>
    </w:p>
    <w:sectPr w:rsidR="002B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F0"/>
    <w:rsid w:val="003C6DCC"/>
    <w:rsid w:val="00A01840"/>
    <w:rsid w:val="00B36436"/>
    <w:rsid w:val="00F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Nanci</cp:lastModifiedBy>
  <cp:revision>1</cp:revision>
  <dcterms:created xsi:type="dcterms:W3CDTF">2012-01-19T01:49:00Z</dcterms:created>
  <dcterms:modified xsi:type="dcterms:W3CDTF">2012-01-19T01:50:00Z</dcterms:modified>
</cp:coreProperties>
</file>